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1E7D98" w14:textId="77777777" w:rsidR="00234240" w:rsidRPr="007F6316" w:rsidRDefault="002B2B00" w:rsidP="00EB3257">
      <w:pPr>
        <w:shd w:val="clear" w:color="auto" w:fill="D9D9D9" w:themeFill="background1" w:themeFillShade="D9"/>
        <w:spacing w:before="240" w:after="240"/>
        <w:jc w:val="center"/>
        <w:rPr>
          <w:rFonts w:asciiTheme="minorHAnsi" w:hAnsiTheme="minorHAnsi" w:cstheme="minorHAnsi"/>
          <w:b/>
          <w:sz w:val="36"/>
          <w:szCs w:val="36"/>
        </w:rPr>
      </w:pPr>
      <w:r w:rsidRPr="007F6316">
        <w:rPr>
          <w:rFonts w:asciiTheme="minorHAnsi" w:hAnsiTheme="minorHAnsi" w:cstheme="minorHAnsi"/>
          <w:b/>
          <w:sz w:val="36"/>
          <w:szCs w:val="36"/>
        </w:rPr>
        <w:t>Technická</w:t>
      </w:r>
      <w:r w:rsidR="00EB3257" w:rsidRPr="007F6316">
        <w:rPr>
          <w:rFonts w:asciiTheme="minorHAnsi" w:hAnsiTheme="minorHAnsi" w:cstheme="minorHAnsi"/>
          <w:b/>
          <w:sz w:val="36"/>
          <w:szCs w:val="36"/>
        </w:rPr>
        <w:t xml:space="preserve"> specifikace poptávaného zařízení</w:t>
      </w:r>
    </w:p>
    <w:p w14:paraId="75C50DF3" w14:textId="77777777" w:rsidR="00EB3257" w:rsidRPr="007F6316" w:rsidRDefault="00EB3257">
      <w:pPr>
        <w:rPr>
          <w:rFonts w:asciiTheme="minorHAnsi" w:hAnsiTheme="minorHAnsi" w:cstheme="minorHAnsi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19"/>
        <w:gridCol w:w="1556"/>
        <w:gridCol w:w="1413"/>
        <w:gridCol w:w="1474"/>
      </w:tblGrid>
      <w:tr w:rsidR="00EB3257" w:rsidRPr="007F6316" w14:paraId="78BF402C" w14:textId="77777777" w:rsidTr="00AD210C">
        <w:tc>
          <w:tcPr>
            <w:tcW w:w="4619" w:type="dxa"/>
            <w:vAlign w:val="center"/>
          </w:tcPr>
          <w:p w14:paraId="23B52C66" w14:textId="77777777" w:rsidR="00EB3257" w:rsidRPr="007F6316" w:rsidRDefault="00EB3257" w:rsidP="00EB3257">
            <w:pPr>
              <w:rPr>
                <w:rFonts w:asciiTheme="minorHAnsi" w:hAnsiTheme="minorHAnsi" w:cstheme="minorHAnsi"/>
                <w:b/>
              </w:rPr>
            </w:pPr>
            <w:r w:rsidRPr="007F6316">
              <w:rPr>
                <w:rFonts w:asciiTheme="minorHAnsi" w:hAnsiTheme="minorHAnsi" w:cstheme="minorHAnsi"/>
                <w:b/>
                <w:iCs/>
              </w:rPr>
              <w:t>Popis zadavatelem stanového technického parametru nabízeného zařízení</w:t>
            </w:r>
          </w:p>
        </w:tc>
        <w:tc>
          <w:tcPr>
            <w:tcW w:w="1556" w:type="dxa"/>
            <w:vAlign w:val="center"/>
          </w:tcPr>
          <w:p w14:paraId="7875081D" w14:textId="77777777" w:rsidR="00EB3257" w:rsidRPr="007F6316" w:rsidRDefault="00EB3257" w:rsidP="00EB3257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F6316">
              <w:rPr>
                <w:rFonts w:asciiTheme="minorHAnsi" w:hAnsiTheme="minorHAnsi" w:cstheme="minorHAnsi"/>
                <w:b/>
              </w:rPr>
              <w:t>Zadavatelem požadovaná min/max hodnota</w:t>
            </w:r>
          </w:p>
        </w:tc>
        <w:tc>
          <w:tcPr>
            <w:tcW w:w="1413" w:type="dxa"/>
            <w:vAlign w:val="center"/>
          </w:tcPr>
          <w:p w14:paraId="3CC5302E" w14:textId="77777777" w:rsidR="00EB3257" w:rsidRPr="007F6316" w:rsidRDefault="00EB3257" w:rsidP="00EB3257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F6316">
              <w:rPr>
                <w:rFonts w:asciiTheme="minorHAnsi" w:hAnsiTheme="minorHAnsi" w:cstheme="minorHAnsi"/>
                <w:b/>
              </w:rPr>
              <w:t>Splnění požadované min/max hodnoty ANO/NE</w:t>
            </w:r>
          </w:p>
        </w:tc>
        <w:tc>
          <w:tcPr>
            <w:tcW w:w="1474" w:type="dxa"/>
            <w:vAlign w:val="center"/>
          </w:tcPr>
          <w:p w14:paraId="73D6210F" w14:textId="77777777" w:rsidR="00EB3257" w:rsidRPr="007F6316" w:rsidRDefault="00EB3257" w:rsidP="00EB3257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F6316">
              <w:rPr>
                <w:rFonts w:asciiTheme="minorHAnsi" w:hAnsiTheme="minorHAnsi" w:cstheme="minorHAnsi"/>
                <w:b/>
              </w:rPr>
              <w:t>Skutečná hodnota technického parametru</w:t>
            </w:r>
          </w:p>
        </w:tc>
      </w:tr>
      <w:tr w:rsidR="00EB3257" w:rsidRPr="007F6316" w14:paraId="164EA7AD" w14:textId="77777777" w:rsidTr="006D1B2E">
        <w:tc>
          <w:tcPr>
            <w:tcW w:w="9062" w:type="dxa"/>
            <w:gridSpan w:val="4"/>
            <w:vAlign w:val="center"/>
          </w:tcPr>
          <w:p w14:paraId="5C0DBE69" w14:textId="77777777" w:rsidR="00EB3257" w:rsidRPr="007F6316" w:rsidRDefault="00EB3257" w:rsidP="00EB3257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EB3257" w:rsidRPr="007F6316" w14:paraId="62A298AD" w14:textId="77777777" w:rsidTr="006D1B2E">
        <w:tc>
          <w:tcPr>
            <w:tcW w:w="9062" w:type="dxa"/>
            <w:gridSpan w:val="4"/>
            <w:shd w:val="clear" w:color="auto" w:fill="D9D9D9" w:themeFill="background1" w:themeFillShade="D9"/>
            <w:vAlign w:val="center"/>
          </w:tcPr>
          <w:p w14:paraId="6283500B" w14:textId="57C073C4" w:rsidR="00EB3257" w:rsidRPr="007F6316" w:rsidRDefault="00761299" w:rsidP="00EB3257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b/>
                <w:bCs/>
              </w:rPr>
              <w:t>Terapeutický gastroskop</w:t>
            </w:r>
          </w:p>
        </w:tc>
      </w:tr>
      <w:tr w:rsidR="00B34903" w:rsidRPr="007F6316" w14:paraId="1EC748FF" w14:textId="77777777" w:rsidTr="006D1B2E">
        <w:tc>
          <w:tcPr>
            <w:tcW w:w="9062" w:type="dxa"/>
            <w:gridSpan w:val="4"/>
            <w:shd w:val="clear" w:color="auto" w:fill="F2F2F2" w:themeFill="background1" w:themeFillShade="F2"/>
            <w:vAlign w:val="center"/>
          </w:tcPr>
          <w:p w14:paraId="12C80728" w14:textId="08D32DD4" w:rsidR="00B34903" w:rsidRPr="007F6316" w:rsidRDefault="001C088F" w:rsidP="00427D93">
            <w:pPr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Účel použití</w:t>
            </w:r>
            <w:r w:rsidR="0023779C">
              <w:rPr>
                <w:rFonts w:asciiTheme="minorHAnsi" w:hAnsiTheme="minorHAnsi" w:cstheme="minorHAnsi"/>
                <w:b/>
              </w:rPr>
              <w:t xml:space="preserve">: </w:t>
            </w:r>
            <w:r w:rsidR="000248E6">
              <w:rPr>
                <w:rFonts w:asciiTheme="minorHAnsi" w:eastAsia="Times New Roman" w:hAnsiTheme="minorHAnsi" w:cstheme="minorHAnsi"/>
                <w:sz w:val="24"/>
                <w:szCs w:val="24"/>
              </w:rPr>
              <w:t>P</w:t>
            </w:r>
            <w:r w:rsidR="000248E6" w:rsidRPr="001E1DA4">
              <w:rPr>
                <w:rFonts w:asciiTheme="minorHAnsi" w:eastAsia="Times New Roman" w:hAnsiTheme="minorHAnsi" w:cstheme="minorHAnsi"/>
                <w:sz w:val="24"/>
                <w:szCs w:val="24"/>
              </w:rPr>
              <w:t>řístroj umožňující provedení diagnostik</w:t>
            </w:r>
            <w:r w:rsidR="000248E6">
              <w:rPr>
                <w:rFonts w:asciiTheme="minorHAnsi" w:eastAsia="Times New Roman" w:hAnsiTheme="minorHAnsi" w:cstheme="minorHAnsi"/>
                <w:sz w:val="24"/>
                <w:szCs w:val="24"/>
              </w:rPr>
              <w:t>y</w:t>
            </w:r>
            <w:r w:rsidR="000248E6" w:rsidRPr="001E1DA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a terapi</w:t>
            </w:r>
            <w:r w:rsidR="000248E6">
              <w:rPr>
                <w:rFonts w:asciiTheme="minorHAnsi" w:eastAsia="Times New Roman" w:hAnsiTheme="minorHAnsi" w:cstheme="minorHAnsi"/>
                <w:sz w:val="24"/>
                <w:szCs w:val="24"/>
              </w:rPr>
              <w:t>e</w:t>
            </w:r>
            <w:r w:rsidR="000248E6" w:rsidRPr="001E1DA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v horní části GIT s přídavným oplachovým kanálem pro oplach sliznice, zvláště při EMR a krvácení varixů</w:t>
            </w:r>
            <w:r w:rsidR="000248E6">
              <w:rPr>
                <w:rFonts w:asciiTheme="minorHAnsi" w:eastAsia="Times New Roman" w:hAnsiTheme="minorHAnsi" w:cstheme="minorHAnsi"/>
                <w:sz w:val="24"/>
                <w:szCs w:val="24"/>
              </w:rPr>
              <w:t>.</w:t>
            </w:r>
          </w:p>
        </w:tc>
      </w:tr>
      <w:tr w:rsidR="00AD210C" w:rsidRPr="007F6316" w14:paraId="65E2B8E2" w14:textId="77777777" w:rsidTr="00AD210C">
        <w:trPr>
          <w:trHeight w:val="851"/>
        </w:trPr>
        <w:tc>
          <w:tcPr>
            <w:tcW w:w="4619" w:type="dxa"/>
          </w:tcPr>
          <w:p w14:paraId="5E4832B4" w14:textId="45EFB925" w:rsidR="00AD210C" w:rsidRPr="0016778C" w:rsidRDefault="00AD210C" w:rsidP="00A571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  <w:sz w:val="24"/>
                <w:szCs w:val="24"/>
              </w:rPr>
              <w:t>P</w:t>
            </w:r>
            <w:r w:rsidRPr="001E1DA4">
              <w:rPr>
                <w:rFonts w:asciiTheme="minorHAnsi" w:eastAsia="Times New Roman" w:hAnsiTheme="minorHAnsi" w:cstheme="minorHAnsi"/>
                <w:sz w:val="24"/>
                <w:szCs w:val="24"/>
              </w:rPr>
              <w:t>řístroj umožňující provedení diagnostik</w:t>
            </w:r>
            <w:r>
              <w:rPr>
                <w:rFonts w:asciiTheme="minorHAnsi" w:eastAsia="Times New Roman" w:hAnsiTheme="minorHAnsi" w:cstheme="minorHAnsi"/>
                <w:sz w:val="24"/>
                <w:szCs w:val="24"/>
              </w:rPr>
              <w:t>y</w:t>
            </w:r>
            <w:r w:rsidRPr="001E1DA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a terapi</w:t>
            </w:r>
            <w:r>
              <w:rPr>
                <w:rFonts w:asciiTheme="minorHAnsi" w:eastAsia="Times New Roman" w:hAnsiTheme="minorHAnsi" w:cstheme="minorHAnsi"/>
                <w:sz w:val="24"/>
                <w:szCs w:val="24"/>
              </w:rPr>
              <w:t>e</w:t>
            </w:r>
            <w:r w:rsidRPr="001E1DA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v horní části GIT s přídavným oplachovým kanálem pro oplach sliznice, zvláště při EMR a krvácení varixů</w:t>
            </w:r>
          </w:p>
        </w:tc>
        <w:tc>
          <w:tcPr>
            <w:tcW w:w="1556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12CE1BF4" w14:textId="77777777" w:rsidR="00AD210C" w:rsidRPr="0016778C" w:rsidRDefault="00AD210C" w:rsidP="00AD210C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  <w:tcBorders>
              <w:bottom w:val="single" w:sz="4" w:space="0" w:color="auto"/>
            </w:tcBorders>
            <w:shd w:val="clear" w:color="auto" w:fill="8DB3E2" w:themeFill="text2" w:themeFillTint="66"/>
            <w:vAlign w:val="center"/>
          </w:tcPr>
          <w:p w14:paraId="08131D16" w14:textId="77777777" w:rsidR="00AD210C" w:rsidRPr="007F6316" w:rsidRDefault="00AD210C" w:rsidP="00AD210C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604F865E" w14:textId="77777777" w:rsidR="00AD210C" w:rsidRPr="007F6316" w:rsidRDefault="00AD210C" w:rsidP="00AD210C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AD210C" w:rsidRPr="007F6316" w14:paraId="4C572FBB" w14:textId="77777777" w:rsidTr="00AD210C">
        <w:trPr>
          <w:trHeight w:val="610"/>
        </w:trPr>
        <w:tc>
          <w:tcPr>
            <w:tcW w:w="4619" w:type="dxa"/>
          </w:tcPr>
          <w:p w14:paraId="35E2DF53" w14:textId="4BDF17E9" w:rsidR="00AD210C" w:rsidRPr="0016778C" w:rsidRDefault="00AD210C" w:rsidP="00A57118">
            <w:pPr>
              <w:spacing w:line="259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  <w:sz w:val="24"/>
                <w:szCs w:val="24"/>
              </w:rPr>
              <w:t>Z</w:t>
            </w:r>
            <w:r w:rsidRPr="001E1DA4">
              <w:rPr>
                <w:rFonts w:asciiTheme="minorHAnsi" w:eastAsia="Times New Roman" w:hAnsiTheme="minorHAnsi" w:cstheme="minorHAnsi"/>
                <w:sz w:val="24"/>
                <w:szCs w:val="24"/>
              </w:rPr>
              <w:t>obrazování v módu upraveného bílého světla přes optické filtry, kdy je možno obraz</w:t>
            </w:r>
            <w:r w:rsidRPr="001E1DA4"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  <w:t xml:space="preserve"> </w:t>
            </w:r>
            <w:r w:rsidRPr="001E1DA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kombinovat spolu s jeho zvětšením při endoskopii tak, aby byl získán obraz s dobře odlišenými úrovněmi sliznice se zvýšeným kontrastem sliznice vůči níže ležící cévní síti </w:t>
            </w:r>
          </w:p>
        </w:tc>
        <w:tc>
          <w:tcPr>
            <w:tcW w:w="1556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5B9E3683" w14:textId="05532E7E" w:rsidR="00AD210C" w:rsidRPr="0016778C" w:rsidRDefault="00AD210C" w:rsidP="00AD210C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5F9E24BE" w14:textId="77777777" w:rsidR="00AD210C" w:rsidRPr="007F6316" w:rsidRDefault="00AD210C" w:rsidP="00AD210C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50F46F1B" w14:textId="77777777" w:rsidR="00AD210C" w:rsidRPr="007F6316" w:rsidRDefault="00AD210C" w:rsidP="00AD210C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AD210C" w:rsidRPr="007F6316" w14:paraId="428BD7A4" w14:textId="77777777" w:rsidTr="00AD210C">
        <w:trPr>
          <w:trHeight w:val="851"/>
        </w:trPr>
        <w:tc>
          <w:tcPr>
            <w:tcW w:w="4619" w:type="dxa"/>
          </w:tcPr>
          <w:p w14:paraId="45DBB627" w14:textId="26FE68B5" w:rsidR="00AD210C" w:rsidRPr="0016778C" w:rsidRDefault="00AD210C" w:rsidP="00A57118">
            <w:pPr>
              <w:spacing w:line="259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  <w:sz w:val="24"/>
                <w:szCs w:val="24"/>
              </w:rPr>
              <w:t>P</w:t>
            </w:r>
            <w:r w:rsidRPr="001E1DA4">
              <w:rPr>
                <w:rFonts w:asciiTheme="minorHAnsi" w:eastAsia="Times New Roman" w:hAnsiTheme="minorHAnsi" w:cstheme="minorHAnsi"/>
                <w:sz w:val="24"/>
                <w:szCs w:val="24"/>
              </w:rPr>
              <w:t>řipojení endoskopu k </w:t>
            </w:r>
            <w:proofErr w:type="spellStart"/>
            <w:r w:rsidRPr="001E1DA4">
              <w:rPr>
                <w:rFonts w:asciiTheme="minorHAnsi" w:eastAsia="Times New Roman" w:hAnsiTheme="minorHAnsi" w:cstheme="minorHAnsi"/>
                <w:sz w:val="24"/>
                <w:szCs w:val="24"/>
              </w:rPr>
              <w:t>videosystému</w:t>
            </w:r>
            <w:proofErr w:type="spellEnd"/>
            <w:r w:rsidRPr="001E1DA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pouze prostřednictvím zcela vodotěsného konektoru bez použití jakéhokoliv typu krytu nebo jiného zařízení zamezujícího vniknutí vlhkosti nebo tekutiny do přístroje přes připojovací konektor</w:t>
            </w:r>
          </w:p>
        </w:tc>
        <w:tc>
          <w:tcPr>
            <w:tcW w:w="1556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18E7E045" w14:textId="77777777" w:rsidR="00AD210C" w:rsidRPr="0016778C" w:rsidRDefault="00AD210C" w:rsidP="00AD210C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  <w:shd w:val="clear" w:color="auto" w:fill="8DB3E2" w:themeFill="text2" w:themeFillTint="66"/>
            <w:vAlign w:val="center"/>
          </w:tcPr>
          <w:p w14:paraId="12937256" w14:textId="77777777" w:rsidR="00AD210C" w:rsidRPr="007F6316" w:rsidRDefault="00AD210C" w:rsidP="00AD210C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3D961AB8" w14:textId="77777777" w:rsidR="00AD210C" w:rsidRPr="007F6316" w:rsidRDefault="00AD210C" w:rsidP="00AD210C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AD210C" w:rsidRPr="007F6316" w14:paraId="64C70FE2" w14:textId="77777777" w:rsidTr="00A57118">
        <w:trPr>
          <w:trHeight w:val="545"/>
        </w:trPr>
        <w:tc>
          <w:tcPr>
            <w:tcW w:w="9062" w:type="dxa"/>
            <w:gridSpan w:val="4"/>
            <w:shd w:val="clear" w:color="auto" w:fill="F2F2F2" w:themeFill="background1" w:themeFillShade="F2"/>
            <w:vAlign w:val="center"/>
          </w:tcPr>
          <w:p w14:paraId="616E6FE2" w14:textId="7999B367" w:rsidR="00AD210C" w:rsidRPr="00AD210C" w:rsidRDefault="00AD210C" w:rsidP="00AD210C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D210C">
              <w:rPr>
                <w:rFonts w:asciiTheme="minorHAnsi" w:hAnsiTheme="minorHAnsi" w:cstheme="minorHAnsi"/>
                <w:b/>
                <w:bCs/>
              </w:rPr>
              <w:t>Zobrazovací systém endoskopu</w:t>
            </w:r>
          </w:p>
        </w:tc>
      </w:tr>
      <w:tr w:rsidR="007A1862" w:rsidRPr="007F6316" w14:paraId="40448690" w14:textId="77777777" w:rsidTr="0082688F">
        <w:trPr>
          <w:trHeight w:val="605"/>
        </w:trPr>
        <w:tc>
          <w:tcPr>
            <w:tcW w:w="4619" w:type="dxa"/>
            <w:vAlign w:val="center"/>
          </w:tcPr>
          <w:p w14:paraId="2F03C88E" w14:textId="1890A687" w:rsidR="007A1862" w:rsidRPr="00BF681B" w:rsidRDefault="00A57118" w:rsidP="00464B61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  <w:sz w:val="24"/>
                <w:szCs w:val="24"/>
              </w:rPr>
              <w:t>B</w:t>
            </w:r>
            <w:r w:rsidR="00AD210C" w:rsidRPr="00C055DB">
              <w:rPr>
                <w:rFonts w:asciiTheme="minorHAnsi" w:eastAsia="Times New Roman" w:hAnsiTheme="minorHAnsi" w:cstheme="minorHAnsi"/>
                <w:sz w:val="24"/>
                <w:szCs w:val="24"/>
              </w:rPr>
              <w:t>arevný CCD čip s</w:t>
            </w:r>
            <w:r w:rsidR="00A722FD">
              <w:rPr>
                <w:rFonts w:asciiTheme="minorHAnsi" w:eastAsia="Times New Roman" w:hAnsiTheme="minorHAnsi" w:cstheme="minorHAnsi"/>
                <w:sz w:val="24"/>
                <w:szCs w:val="24"/>
              </w:rPr>
              <w:t> </w:t>
            </w:r>
            <w:r w:rsidR="00AD210C" w:rsidRPr="00C055DB">
              <w:rPr>
                <w:rFonts w:asciiTheme="minorHAnsi" w:eastAsia="Times New Roman" w:hAnsiTheme="minorHAnsi" w:cstheme="minorHAnsi"/>
                <w:sz w:val="24"/>
                <w:szCs w:val="24"/>
              </w:rPr>
              <w:t>rozlišením</w:t>
            </w:r>
            <w:r w:rsidR="00A722FD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min.</w:t>
            </w:r>
            <w:r w:rsidR="00AD210C" w:rsidRPr="00C055DB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HDTV 1080/50i</w:t>
            </w:r>
          </w:p>
        </w:tc>
        <w:tc>
          <w:tcPr>
            <w:tcW w:w="1556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3F31AD41" w14:textId="2F177EE4" w:rsidR="007A1862" w:rsidRPr="0016778C" w:rsidRDefault="007A1862" w:rsidP="001C088F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  <w:shd w:val="clear" w:color="auto" w:fill="8DB3E2" w:themeFill="text2" w:themeFillTint="66"/>
            <w:vAlign w:val="center"/>
          </w:tcPr>
          <w:p w14:paraId="6FD05CE5" w14:textId="77777777" w:rsidR="007A1862" w:rsidRPr="007F6316" w:rsidRDefault="007A1862" w:rsidP="001C088F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4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2788A591" w14:textId="77777777" w:rsidR="007A1862" w:rsidRPr="007F6316" w:rsidRDefault="007A1862" w:rsidP="001C088F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A57118" w:rsidRPr="007F6316" w14:paraId="4930287A" w14:textId="77777777" w:rsidTr="00A57118">
        <w:trPr>
          <w:trHeight w:val="603"/>
        </w:trPr>
        <w:tc>
          <w:tcPr>
            <w:tcW w:w="9062" w:type="dxa"/>
            <w:gridSpan w:val="4"/>
            <w:shd w:val="clear" w:color="auto" w:fill="F2F2F2" w:themeFill="background1" w:themeFillShade="F2"/>
            <w:vAlign w:val="center"/>
          </w:tcPr>
          <w:p w14:paraId="18D89DF3" w14:textId="2B40481E" w:rsidR="00A57118" w:rsidRPr="00A57118" w:rsidRDefault="00A57118" w:rsidP="00A57118">
            <w:pPr>
              <w:jc w:val="center"/>
              <w:rPr>
                <w:rFonts w:asciiTheme="minorHAnsi" w:eastAsia="Times New Roman" w:hAnsiTheme="minorHAnsi" w:cstheme="minorHAnsi"/>
                <w:b/>
                <w:iCs/>
                <w:sz w:val="24"/>
                <w:szCs w:val="24"/>
              </w:rPr>
            </w:pPr>
            <w:r w:rsidRPr="00A57118">
              <w:rPr>
                <w:rFonts w:asciiTheme="minorHAnsi" w:hAnsiTheme="minorHAnsi" w:cstheme="minorHAnsi"/>
                <w:b/>
                <w:bCs/>
              </w:rPr>
              <w:t>Optický systém</w:t>
            </w:r>
            <w:r w:rsidRPr="00A57118">
              <w:rPr>
                <w:rFonts w:asciiTheme="minorHAnsi" w:eastAsia="Times New Roman" w:hAnsiTheme="minorHAnsi" w:cstheme="minorHAnsi"/>
                <w:b/>
                <w:iCs/>
                <w:sz w:val="24"/>
                <w:szCs w:val="24"/>
              </w:rPr>
              <w:t xml:space="preserve"> </w:t>
            </w:r>
          </w:p>
        </w:tc>
      </w:tr>
      <w:tr w:rsidR="008E71F6" w:rsidRPr="007F6316" w14:paraId="443F820C" w14:textId="77777777" w:rsidTr="00C40F0B">
        <w:trPr>
          <w:trHeight w:val="509"/>
        </w:trPr>
        <w:tc>
          <w:tcPr>
            <w:tcW w:w="4619" w:type="dxa"/>
            <w:vAlign w:val="center"/>
          </w:tcPr>
          <w:p w14:paraId="3FB95956" w14:textId="4DC1B854" w:rsidR="008E71F6" w:rsidRPr="00A57118" w:rsidRDefault="00A57118" w:rsidP="00A57118">
            <w:pPr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>
              <w:rPr>
                <w:rFonts w:asciiTheme="minorHAnsi" w:eastAsia="Times New Roman" w:hAnsiTheme="minorHAnsi" w:cstheme="minorHAnsi"/>
                <w:sz w:val="24"/>
                <w:szCs w:val="24"/>
              </w:rPr>
              <w:t>Z</w:t>
            </w:r>
            <w:r w:rsidRPr="00C055DB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orné pole minimálně 140° </w:t>
            </w:r>
          </w:p>
        </w:tc>
        <w:tc>
          <w:tcPr>
            <w:tcW w:w="1556" w:type="dxa"/>
            <w:tcBorders>
              <w:bottom w:val="single" w:sz="4" w:space="0" w:color="auto"/>
              <w:tl2br w:val="nil"/>
              <w:tr2bl w:val="nil"/>
            </w:tcBorders>
            <w:vAlign w:val="center"/>
          </w:tcPr>
          <w:p w14:paraId="44A50DA9" w14:textId="4A5F1C12" w:rsidR="008E71F6" w:rsidRPr="0016778C" w:rsidRDefault="00A57118" w:rsidP="001C088F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Min. 140°</w:t>
            </w:r>
          </w:p>
        </w:tc>
        <w:tc>
          <w:tcPr>
            <w:tcW w:w="1413" w:type="dxa"/>
            <w:shd w:val="clear" w:color="auto" w:fill="8DB3E2" w:themeFill="text2" w:themeFillTint="66"/>
            <w:vAlign w:val="center"/>
          </w:tcPr>
          <w:p w14:paraId="0B09E8EF" w14:textId="77777777" w:rsidR="008E71F6" w:rsidRPr="007F6316" w:rsidRDefault="008E71F6" w:rsidP="001C088F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4" w:type="dxa"/>
            <w:tcBorders>
              <w:bottom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1639D8D1" w14:textId="77777777" w:rsidR="008E71F6" w:rsidRPr="007F6316" w:rsidRDefault="008E71F6" w:rsidP="001C088F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E13691" w:rsidRPr="007F6316" w14:paraId="5364A0CA" w14:textId="77777777" w:rsidTr="00A57118">
        <w:trPr>
          <w:trHeight w:val="590"/>
        </w:trPr>
        <w:tc>
          <w:tcPr>
            <w:tcW w:w="4619" w:type="dxa"/>
          </w:tcPr>
          <w:p w14:paraId="1DCC8A98" w14:textId="0B8AD7E3" w:rsidR="00E13691" w:rsidRPr="00A57118" w:rsidRDefault="00A57118" w:rsidP="00A57118">
            <w:pPr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>
              <w:rPr>
                <w:rFonts w:asciiTheme="minorHAnsi" w:eastAsia="Times New Roman" w:hAnsiTheme="minorHAnsi" w:cstheme="minorHAnsi"/>
                <w:sz w:val="24"/>
                <w:szCs w:val="24"/>
              </w:rPr>
              <w:t>S</w:t>
            </w:r>
            <w:r w:rsidRPr="00C055DB">
              <w:rPr>
                <w:rFonts w:asciiTheme="minorHAnsi" w:eastAsia="Times New Roman" w:hAnsiTheme="minorHAnsi" w:cstheme="minorHAnsi"/>
                <w:sz w:val="24"/>
                <w:szCs w:val="24"/>
              </w:rPr>
              <w:t>měr pohledu – přímý pohled</w:t>
            </w:r>
          </w:p>
        </w:tc>
        <w:tc>
          <w:tcPr>
            <w:tcW w:w="1556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4AEDAAA1" w14:textId="41EC3E52" w:rsidR="00E13691" w:rsidRPr="0016778C" w:rsidRDefault="00E13691" w:rsidP="00E1369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  <w:shd w:val="clear" w:color="auto" w:fill="8DB3E2" w:themeFill="text2" w:themeFillTint="66"/>
            <w:vAlign w:val="center"/>
          </w:tcPr>
          <w:p w14:paraId="1AB7D249" w14:textId="77777777" w:rsidR="00E13691" w:rsidRPr="007F6316" w:rsidRDefault="00E13691" w:rsidP="00E1369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190AEE4C" w14:textId="77777777" w:rsidR="00E13691" w:rsidRPr="007F6316" w:rsidRDefault="00E13691" w:rsidP="00E13691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AE3CB1" w:rsidRPr="007F6316" w14:paraId="479D7B8D" w14:textId="77777777" w:rsidTr="00AD210C">
        <w:trPr>
          <w:trHeight w:val="550"/>
        </w:trPr>
        <w:tc>
          <w:tcPr>
            <w:tcW w:w="4619" w:type="dxa"/>
            <w:vAlign w:val="center"/>
          </w:tcPr>
          <w:p w14:paraId="4A061804" w14:textId="04C288A5" w:rsidR="00AE3CB1" w:rsidRPr="00B9728E" w:rsidRDefault="00B9728E" w:rsidP="00B9728E">
            <w:pPr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>
              <w:rPr>
                <w:rFonts w:asciiTheme="minorHAnsi" w:eastAsia="Times New Roman" w:hAnsiTheme="minorHAnsi" w:cstheme="minorHAnsi"/>
                <w:sz w:val="24"/>
                <w:szCs w:val="24"/>
              </w:rPr>
              <w:lastRenderedPageBreak/>
              <w:t>P</w:t>
            </w:r>
            <w:r w:rsidRPr="00C055DB">
              <w:rPr>
                <w:rFonts w:asciiTheme="minorHAnsi" w:eastAsia="Times New Roman" w:hAnsiTheme="minorHAnsi" w:cstheme="minorHAnsi"/>
                <w:sz w:val="24"/>
                <w:szCs w:val="24"/>
              </w:rPr>
              <w:t>ozorovací vzdálenost od distálního konce</w:t>
            </w:r>
            <w:r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minimálně 3 mm</w:t>
            </w:r>
          </w:p>
        </w:tc>
        <w:tc>
          <w:tcPr>
            <w:tcW w:w="1556" w:type="dxa"/>
            <w:tcBorders>
              <w:bottom w:val="single" w:sz="4" w:space="0" w:color="auto"/>
              <w:tl2br w:val="nil"/>
              <w:tr2bl w:val="nil"/>
            </w:tcBorders>
            <w:vAlign w:val="center"/>
          </w:tcPr>
          <w:p w14:paraId="66D430FC" w14:textId="4D1E93C7" w:rsidR="00AE3CB1" w:rsidRPr="0016778C" w:rsidRDefault="005F6689" w:rsidP="00AE3CB1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Min. </w:t>
            </w:r>
            <w:r w:rsidR="00B9728E">
              <w:rPr>
                <w:rFonts w:asciiTheme="minorHAnsi" w:hAnsiTheme="minorHAnsi" w:cstheme="minorHAnsi"/>
              </w:rPr>
              <w:t>3</w:t>
            </w:r>
            <w:r>
              <w:rPr>
                <w:rFonts w:asciiTheme="minorHAnsi" w:hAnsiTheme="minorHAnsi" w:cstheme="minorHAnsi"/>
              </w:rPr>
              <w:t xml:space="preserve"> mm</w:t>
            </w:r>
          </w:p>
        </w:tc>
        <w:tc>
          <w:tcPr>
            <w:tcW w:w="1413" w:type="dxa"/>
            <w:tcBorders>
              <w:bottom w:val="single" w:sz="4" w:space="0" w:color="auto"/>
            </w:tcBorders>
            <w:shd w:val="clear" w:color="auto" w:fill="8DB3E2" w:themeFill="text2" w:themeFillTint="66"/>
            <w:vAlign w:val="center"/>
          </w:tcPr>
          <w:p w14:paraId="75682416" w14:textId="77777777" w:rsidR="00AE3CB1" w:rsidRPr="007F6316" w:rsidRDefault="00AE3CB1" w:rsidP="00AE3CB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4" w:type="dxa"/>
            <w:tcBorders>
              <w:bottom w:val="single" w:sz="4" w:space="0" w:color="auto"/>
              <w:tl2br w:val="nil"/>
              <w:tr2bl w:val="nil"/>
            </w:tcBorders>
            <w:shd w:val="clear" w:color="auto" w:fill="95B3D7" w:themeFill="accent1" w:themeFillTint="99"/>
            <w:vAlign w:val="center"/>
          </w:tcPr>
          <w:p w14:paraId="373D5974" w14:textId="77777777" w:rsidR="00AE3CB1" w:rsidRPr="007F6316" w:rsidRDefault="00AE3CB1" w:rsidP="00AE3CB1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B9728E" w:rsidRPr="007F6316" w14:paraId="32552C07" w14:textId="77777777" w:rsidTr="00B9728E">
        <w:trPr>
          <w:trHeight w:val="572"/>
        </w:trPr>
        <w:tc>
          <w:tcPr>
            <w:tcW w:w="9062" w:type="dxa"/>
            <w:gridSpan w:val="4"/>
            <w:shd w:val="clear" w:color="auto" w:fill="F2F2F2" w:themeFill="background1" w:themeFillShade="F2"/>
          </w:tcPr>
          <w:p w14:paraId="3A7EECF4" w14:textId="2D99F351" w:rsidR="00B9728E" w:rsidRPr="00B9728E" w:rsidRDefault="00B9728E" w:rsidP="00E13691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Zaváděcí tubus</w:t>
            </w:r>
          </w:p>
        </w:tc>
      </w:tr>
      <w:tr w:rsidR="00E13691" w:rsidRPr="007F6316" w14:paraId="4E9C3FF4" w14:textId="77777777" w:rsidTr="00AD210C">
        <w:trPr>
          <w:trHeight w:val="425"/>
        </w:trPr>
        <w:tc>
          <w:tcPr>
            <w:tcW w:w="4619" w:type="dxa"/>
          </w:tcPr>
          <w:p w14:paraId="0886C4CA" w14:textId="1F8ED428" w:rsidR="00E13691" w:rsidRPr="00B9728E" w:rsidRDefault="00B9728E" w:rsidP="00B9728E">
            <w:pPr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>
              <w:rPr>
                <w:rFonts w:asciiTheme="minorHAnsi" w:eastAsia="Times New Roman" w:hAnsiTheme="minorHAnsi" w:cstheme="minorHAnsi"/>
                <w:sz w:val="24"/>
                <w:szCs w:val="24"/>
              </w:rPr>
              <w:t>Z</w:t>
            </w:r>
            <w:r w:rsidRPr="00C055DB">
              <w:rPr>
                <w:rFonts w:asciiTheme="minorHAnsi" w:eastAsia="Times New Roman" w:hAnsiTheme="minorHAnsi" w:cstheme="minorHAnsi"/>
                <w:sz w:val="24"/>
                <w:szCs w:val="24"/>
              </w:rPr>
              <w:t>evní průměr distálního konce maximálně 10,0 mm</w:t>
            </w:r>
          </w:p>
        </w:tc>
        <w:tc>
          <w:tcPr>
            <w:tcW w:w="1556" w:type="dxa"/>
            <w:tcBorders>
              <w:tl2br w:val="nil"/>
              <w:tr2bl w:val="nil"/>
            </w:tcBorders>
            <w:vAlign w:val="center"/>
          </w:tcPr>
          <w:p w14:paraId="35382E5C" w14:textId="58EA662E" w:rsidR="00E13691" w:rsidRPr="0016778C" w:rsidRDefault="00B9728E" w:rsidP="00E13691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Max. 10,0 mm</w:t>
            </w:r>
          </w:p>
        </w:tc>
        <w:tc>
          <w:tcPr>
            <w:tcW w:w="1413" w:type="dxa"/>
            <w:shd w:val="clear" w:color="auto" w:fill="8DB3E2" w:themeFill="text2" w:themeFillTint="66"/>
            <w:vAlign w:val="center"/>
          </w:tcPr>
          <w:p w14:paraId="47574302" w14:textId="77777777" w:rsidR="00E13691" w:rsidRPr="007F6316" w:rsidRDefault="00E13691" w:rsidP="00E1369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4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79B2776B" w14:textId="77777777" w:rsidR="00E13691" w:rsidRPr="007F6316" w:rsidRDefault="00E13691" w:rsidP="00E13691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B9728E" w:rsidRPr="007F6316" w14:paraId="6FF68EBD" w14:textId="77777777" w:rsidTr="00AD210C">
        <w:trPr>
          <w:trHeight w:val="566"/>
        </w:trPr>
        <w:tc>
          <w:tcPr>
            <w:tcW w:w="4619" w:type="dxa"/>
            <w:shd w:val="clear" w:color="auto" w:fill="auto"/>
          </w:tcPr>
          <w:p w14:paraId="5B4E45B0" w14:textId="7DD28FC5" w:rsidR="00B9728E" w:rsidRPr="0016778C" w:rsidRDefault="00B9728E" w:rsidP="00B9728E">
            <w:pPr>
              <w:spacing w:line="259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  <w:sz w:val="24"/>
                <w:szCs w:val="24"/>
              </w:rPr>
              <w:t>Z</w:t>
            </w:r>
            <w:r w:rsidRPr="007E4364">
              <w:rPr>
                <w:rFonts w:asciiTheme="minorHAnsi" w:eastAsia="Times New Roman" w:hAnsiTheme="minorHAnsi" w:cstheme="minorHAnsi"/>
                <w:sz w:val="24"/>
                <w:szCs w:val="24"/>
              </w:rPr>
              <w:t>evní průměr tubusu maximálně 11,0 mm</w:t>
            </w:r>
          </w:p>
        </w:tc>
        <w:tc>
          <w:tcPr>
            <w:tcW w:w="1556" w:type="dxa"/>
            <w:tcBorders>
              <w:tl2br w:val="nil"/>
              <w:tr2bl w:val="nil"/>
            </w:tcBorders>
            <w:vAlign w:val="center"/>
          </w:tcPr>
          <w:p w14:paraId="64D446CE" w14:textId="1DB3A644" w:rsidR="00B9728E" w:rsidRPr="0016778C" w:rsidRDefault="00B9728E" w:rsidP="00B9728E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Max. 11,0 mm</w:t>
            </w:r>
          </w:p>
        </w:tc>
        <w:tc>
          <w:tcPr>
            <w:tcW w:w="1413" w:type="dxa"/>
            <w:shd w:val="clear" w:color="auto" w:fill="8DB3E2" w:themeFill="text2" w:themeFillTint="66"/>
            <w:vAlign w:val="center"/>
          </w:tcPr>
          <w:p w14:paraId="3EAD2CD2" w14:textId="77777777" w:rsidR="00B9728E" w:rsidRPr="007F6316" w:rsidRDefault="00B9728E" w:rsidP="00B9728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4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149D41EB" w14:textId="77777777" w:rsidR="00B9728E" w:rsidRPr="007F6316" w:rsidRDefault="00B9728E" w:rsidP="00B9728E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B9728E" w:rsidRPr="007F6316" w14:paraId="0A378084" w14:textId="77777777" w:rsidTr="00AD210C">
        <w:trPr>
          <w:trHeight w:val="560"/>
        </w:trPr>
        <w:tc>
          <w:tcPr>
            <w:tcW w:w="4619" w:type="dxa"/>
          </w:tcPr>
          <w:p w14:paraId="60CED59B" w14:textId="09586ED8" w:rsidR="00B9728E" w:rsidRPr="0016778C" w:rsidRDefault="00B9728E" w:rsidP="00B9728E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  <w:sz w:val="24"/>
                <w:szCs w:val="24"/>
              </w:rPr>
              <w:t>P</w:t>
            </w:r>
            <w:r w:rsidRPr="007E4364">
              <w:rPr>
                <w:rFonts w:asciiTheme="minorHAnsi" w:eastAsia="Times New Roman" w:hAnsiTheme="minorHAnsi" w:cstheme="minorHAnsi"/>
                <w:sz w:val="24"/>
                <w:szCs w:val="24"/>
              </w:rPr>
              <w:t>racovní délka minimálně</w:t>
            </w:r>
            <w:r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</w:t>
            </w:r>
            <w:r w:rsidRPr="007E4364">
              <w:rPr>
                <w:rFonts w:asciiTheme="minorHAnsi" w:eastAsia="Times New Roman" w:hAnsiTheme="minorHAnsi" w:cstheme="minorHAnsi"/>
                <w:sz w:val="24"/>
                <w:szCs w:val="24"/>
              </w:rPr>
              <w:t>1030 mm</w:t>
            </w:r>
          </w:p>
        </w:tc>
        <w:tc>
          <w:tcPr>
            <w:tcW w:w="1556" w:type="dxa"/>
            <w:tcBorders>
              <w:tl2br w:val="nil"/>
              <w:tr2bl w:val="nil"/>
            </w:tcBorders>
            <w:vAlign w:val="center"/>
          </w:tcPr>
          <w:p w14:paraId="79E57957" w14:textId="77AB5DAC" w:rsidR="00B9728E" w:rsidRPr="0016778C" w:rsidRDefault="00B9728E" w:rsidP="00B9728E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Min. 1030 mm</w:t>
            </w:r>
          </w:p>
        </w:tc>
        <w:tc>
          <w:tcPr>
            <w:tcW w:w="1413" w:type="dxa"/>
            <w:shd w:val="clear" w:color="auto" w:fill="8DB3E2" w:themeFill="text2" w:themeFillTint="66"/>
            <w:vAlign w:val="center"/>
          </w:tcPr>
          <w:p w14:paraId="736CFD3B" w14:textId="77777777" w:rsidR="00B9728E" w:rsidRPr="007F6316" w:rsidRDefault="00B9728E" w:rsidP="00B9728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4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373BBFBD" w14:textId="77777777" w:rsidR="00B9728E" w:rsidRPr="007F6316" w:rsidRDefault="00B9728E" w:rsidP="00B9728E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B9728E" w:rsidRPr="007F6316" w14:paraId="19498938" w14:textId="77777777" w:rsidTr="00B9728E">
        <w:trPr>
          <w:trHeight w:val="557"/>
        </w:trPr>
        <w:tc>
          <w:tcPr>
            <w:tcW w:w="4619" w:type="dxa"/>
          </w:tcPr>
          <w:p w14:paraId="0E4A0D0A" w14:textId="4DAE1489" w:rsidR="00B9728E" w:rsidRPr="0016778C" w:rsidRDefault="00B9728E" w:rsidP="00B9728E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  <w:sz w:val="24"/>
                <w:szCs w:val="24"/>
              </w:rPr>
              <w:t>C</w:t>
            </w:r>
            <w:r w:rsidRPr="007E4364">
              <w:rPr>
                <w:rFonts w:asciiTheme="minorHAnsi" w:eastAsia="Times New Roman" w:hAnsiTheme="minorHAnsi" w:cstheme="minorHAnsi"/>
                <w:sz w:val="24"/>
                <w:szCs w:val="24"/>
              </w:rPr>
              <w:t>elková délka maximálně</w:t>
            </w:r>
            <w:r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</w:t>
            </w:r>
            <w:r w:rsidRPr="007E4364">
              <w:rPr>
                <w:rFonts w:asciiTheme="minorHAnsi" w:eastAsia="Times New Roman" w:hAnsiTheme="minorHAnsi" w:cstheme="minorHAnsi"/>
                <w:sz w:val="24"/>
                <w:szCs w:val="24"/>
              </w:rPr>
              <w:t>1345 mm</w:t>
            </w:r>
          </w:p>
        </w:tc>
        <w:tc>
          <w:tcPr>
            <w:tcW w:w="1556" w:type="dxa"/>
            <w:tcBorders>
              <w:tl2br w:val="nil"/>
              <w:tr2bl w:val="nil"/>
            </w:tcBorders>
            <w:vAlign w:val="center"/>
          </w:tcPr>
          <w:p w14:paraId="49E2FE3E" w14:textId="3A99D9F1" w:rsidR="00B9728E" w:rsidRPr="0016778C" w:rsidRDefault="00B9728E" w:rsidP="00B9728E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Max. 1345 mm</w:t>
            </w:r>
          </w:p>
        </w:tc>
        <w:tc>
          <w:tcPr>
            <w:tcW w:w="1413" w:type="dxa"/>
            <w:shd w:val="clear" w:color="auto" w:fill="8DB3E2" w:themeFill="text2" w:themeFillTint="66"/>
            <w:vAlign w:val="center"/>
          </w:tcPr>
          <w:p w14:paraId="2440608D" w14:textId="77777777" w:rsidR="00B9728E" w:rsidRPr="007F6316" w:rsidRDefault="00B9728E" w:rsidP="00B9728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4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54C4B466" w14:textId="77777777" w:rsidR="00B9728E" w:rsidRPr="007F6316" w:rsidRDefault="00B9728E" w:rsidP="00B9728E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D12E8E" w:rsidRPr="007F6316" w14:paraId="66C70095" w14:textId="77777777" w:rsidTr="00B2207A">
        <w:trPr>
          <w:trHeight w:val="566"/>
        </w:trPr>
        <w:tc>
          <w:tcPr>
            <w:tcW w:w="9062" w:type="dxa"/>
            <w:gridSpan w:val="4"/>
            <w:shd w:val="clear" w:color="auto" w:fill="F2F2F2" w:themeFill="background1" w:themeFillShade="F2"/>
            <w:vAlign w:val="center"/>
          </w:tcPr>
          <w:p w14:paraId="467A8ED9" w14:textId="5F64FA8D" w:rsidR="00D12E8E" w:rsidRPr="00B2207A" w:rsidRDefault="00B9728E" w:rsidP="00D12E8E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Pracovní kanál</w:t>
            </w:r>
          </w:p>
        </w:tc>
      </w:tr>
      <w:tr w:rsidR="00B2207A" w:rsidRPr="007F6316" w14:paraId="1474CC20" w14:textId="77777777" w:rsidTr="00B9728E">
        <w:trPr>
          <w:trHeight w:val="543"/>
        </w:trPr>
        <w:tc>
          <w:tcPr>
            <w:tcW w:w="4619" w:type="dxa"/>
          </w:tcPr>
          <w:p w14:paraId="0FA6565E" w14:textId="01165AF2" w:rsidR="00B2207A" w:rsidRPr="0016778C" w:rsidRDefault="00B9728E" w:rsidP="00464B61">
            <w:pPr>
              <w:spacing w:line="259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  <w:sz w:val="24"/>
                <w:szCs w:val="24"/>
              </w:rPr>
              <w:t>V</w:t>
            </w:r>
            <w:r w:rsidRPr="00C055DB">
              <w:rPr>
                <w:rFonts w:asciiTheme="minorHAnsi" w:eastAsia="Times New Roman" w:hAnsiTheme="minorHAnsi" w:cstheme="minorHAnsi"/>
                <w:sz w:val="24"/>
                <w:szCs w:val="24"/>
              </w:rPr>
              <w:t>nitřní průměr minimálně 3,7 mm</w:t>
            </w:r>
          </w:p>
        </w:tc>
        <w:tc>
          <w:tcPr>
            <w:tcW w:w="1556" w:type="dxa"/>
            <w:tcBorders>
              <w:bottom w:val="single" w:sz="4" w:space="0" w:color="auto"/>
              <w:tl2br w:val="nil"/>
              <w:tr2bl w:val="nil"/>
            </w:tcBorders>
            <w:vAlign w:val="center"/>
          </w:tcPr>
          <w:p w14:paraId="7B4C0599" w14:textId="3A762619" w:rsidR="00B2207A" w:rsidRPr="0016778C" w:rsidRDefault="00B9728E" w:rsidP="00B2207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Min. 3,7 mm</w:t>
            </w:r>
          </w:p>
        </w:tc>
        <w:tc>
          <w:tcPr>
            <w:tcW w:w="1413" w:type="dxa"/>
            <w:shd w:val="clear" w:color="auto" w:fill="8DB3E2" w:themeFill="text2" w:themeFillTint="66"/>
            <w:vAlign w:val="center"/>
          </w:tcPr>
          <w:p w14:paraId="2E7FBA4A" w14:textId="77777777" w:rsidR="00B2207A" w:rsidRPr="007F6316" w:rsidRDefault="00B2207A" w:rsidP="00B2207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4" w:type="dxa"/>
            <w:tcBorders>
              <w:bottom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751A7E86" w14:textId="77777777" w:rsidR="00B2207A" w:rsidRPr="007F6316" w:rsidRDefault="00B2207A" w:rsidP="00B2207A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B9728E" w:rsidRPr="007F6316" w14:paraId="0C35AE58" w14:textId="77777777" w:rsidTr="00B9728E">
        <w:trPr>
          <w:trHeight w:val="551"/>
        </w:trPr>
        <w:tc>
          <w:tcPr>
            <w:tcW w:w="9062" w:type="dxa"/>
            <w:gridSpan w:val="4"/>
            <w:shd w:val="clear" w:color="auto" w:fill="F2F2F2" w:themeFill="background1" w:themeFillShade="F2"/>
          </w:tcPr>
          <w:p w14:paraId="60D5FC1C" w14:textId="3D649DBE" w:rsidR="00B9728E" w:rsidRPr="00B9728E" w:rsidRDefault="00B9728E" w:rsidP="00B9728E">
            <w:pPr>
              <w:spacing w:line="259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B9728E">
              <w:rPr>
                <w:rFonts w:asciiTheme="minorHAnsi" w:hAnsiTheme="minorHAnsi" w:cstheme="minorHAnsi"/>
                <w:b/>
                <w:bCs/>
              </w:rPr>
              <w:t>Ohybová část</w:t>
            </w:r>
          </w:p>
        </w:tc>
      </w:tr>
      <w:tr w:rsidR="00B2207A" w:rsidRPr="007F6316" w14:paraId="67E79C98" w14:textId="77777777" w:rsidTr="00E72715">
        <w:trPr>
          <w:trHeight w:val="574"/>
        </w:trPr>
        <w:tc>
          <w:tcPr>
            <w:tcW w:w="4619" w:type="dxa"/>
          </w:tcPr>
          <w:p w14:paraId="43761367" w14:textId="2BFC7478" w:rsidR="00B2207A" w:rsidRPr="0016778C" w:rsidRDefault="00B9728E" w:rsidP="00464B61">
            <w:pPr>
              <w:spacing w:line="259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  <w:sz w:val="24"/>
                <w:szCs w:val="24"/>
              </w:rPr>
              <w:t>M</w:t>
            </w:r>
            <w:r w:rsidRPr="00C055DB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inimální rozsah </w:t>
            </w:r>
            <w:proofErr w:type="spellStart"/>
            <w:r w:rsidRPr="00C055DB">
              <w:rPr>
                <w:rFonts w:asciiTheme="minorHAnsi" w:eastAsia="Times New Roman" w:hAnsiTheme="minorHAnsi" w:cstheme="minorHAnsi"/>
                <w:sz w:val="24"/>
                <w:szCs w:val="24"/>
              </w:rPr>
              <w:t>angulace</w:t>
            </w:r>
            <w:proofErr w:type="spellEnd"/>
            <w:r w:rsidR="00E72715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– nahoru 210°</w:t>
            </w:r>
          </w:p>
        </w:tc>
        <w:tc>
          <w:tcPr>
            <w:tcW w:w="1556" w:type="dxa"/>
            <w:tcBorders>
              <w:bottom w:val="single" w:sz="4" w:space="0" w:color="auto"/>
              <w:tl2br w:val="nil"/>
              <w:tr2bl w:val="nil"/>
            </w:tcBorders>
            <w:vAlign w:val="center"/>
          </w:tcPr>
          <w:p w14:paraId="23D33BF3" w14:textId="181E016C" w:rsidR="00B2207A" w:rsidRPr="0016778C" w:rsidRDefault="00E72715" w:rsidP="00B2207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Min. 210°</w:t>
            </w:r>
          </w:p>
        </w:tc>
        <w:tc>
          <w:tcPr>
            <w:tcW w:w="1413" w:type="dxa"/>
            <w:shd w:val="clear" w:color="auto" w:fill="8DB3E2" w:themeFill="text2" w:themeFillTint="66"/>
            <w:vAlign w:val="center"/>
          </w:tcPr>
          <w:p w14:paraId="79AF9178" w14:textId="77777777" w:rsidR="00B2207A" w:rsidRPr="007F6316" w:rsidRDefault="00B2207A" w:rsidP="00B2207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4" w:type="dxa"/>
            <w:tcBorders>
              <w:bottom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5F6CB1A3" w14:textId="77777777" w:rsidR="00B2207A" w:rsidRPr="007F6316" w:rsidRDefault="00B2207A" w:rsidP="00B2207A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E72715" w:rsidRPr="007F6316" w14:paraId="6EFD3BB8" w14:textId="77777777" w:rsidTr="00E72715">
        <w:trPr>
          <w:trHeight w:val="553"/>
        </w:trPr>
        <w:tc>
          <w:tcPr>
            <w:tcW w:w="4619" w:type="dxa"/>
          </w:tcPr>
          <w:p w14:paraId="279ACD05" w14:textId="3A21EB91" w:rsidR="00E72715" w:rsidRPr="00C36A93" w:rsidRDefault="00E72715" w:rsidP="00E72715">
            <w:pPr>
              <w:spacing w:line="259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  <w:sz w:val="24"/>
                <w:szCs w:val="24"/>
              </w:rPr>
              <w:t>M</w:t>
            </w:r>
            <w:r w:rsidRPr="00AF1B2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inimální rozsah </w:t>
            </w:r>
            <w:proofErr w:type="spellStart"/>
            <w:r w:rsidRPr="00AF1B24">
              <w:rPr>
                <w:rFonts w:asciiTheme="minorHAnsi" w:eastAsia="Times New Roman" w:hAnsiTheme="minorHAnsi" w:cstheme="minorHAnsi"/>
                <w:sz w:val="24"/>
                <w:szCs w:val="24"/>
              </w:rPr>
              <w:t>angulace</w:t>
            </w:r>
            <w:proofErr w:type="spellEnd"/>
            <w:r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– dolů 90°</w:t>
            </w:r>
          </w:p>
        </w:tc>
        <w:tc>
          <w:tcPr>
            <w:tcW w:w="1556" w:type="dxa"/>
            <w:tcBorders>
              <w:bottom w:val="single" w:sz="4" w:space="0" w:color="auto"/>
              <w:tl2br w:val="nil"/>
              <w:tr2bl w:val="nil"/>
            </w:tcBorders>
            <w:vAlign w:val="center"/>
          </w:tcPr>
          <w:p w14:paraId="78B813B4" w14:textId="6FB92A5C" w:rsidR="00E72715" w:rsidRPr="0016778C" w:rsidRDefault="00E72715" w:rsidP="00E72715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Min. 90°</w:t>
            </w:r>
          </w:p>
        </w:tc>
        <w:tc>
          <w:tcPr>
            <w:tcW w:w="1413" w:type="dxa"/>
            <w:shd w:val="clear" w:color="auto" w:fill="8DB3E2" w:themeFill="text2" w:themeFillTint="66"/>
            <w:vAlign w:val="center"/>
          </w:tcPr>
          <w:p w14:paraId="48D8C6E4" w14:textId="77777777" w:rsidR="00E72715" w:rsidRPr="007F6316" w:rsidRDefault="00E72715" w:rsidP="00E72715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4" w:type="dxa"/>
            <w:tcBorders>
              <w:bottom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3F530540" w14:textId="77777777" w:rsidR="00E72715" w:rsidRPr="007F6316" w:rsidRDefault="00E72715" w:rsidP="00E72715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E72715" w:rsidRPr="007F6316" w14:paraId="6BE23FA6" w14:textId="77777777" w:rsidTr="00E72715">
        <w:trPr>
          <w:trHeight w:val="534"/>
        </w:trPr>
        <w:tc>
          <w:tcPr>
            <w:tcW w:w="4619" w:type="dxa"/>
          </w:tcPr>
          <w:p w14:paraId="5674F1ED" w14:textId="0DB4F453" w:rsidR="00E72715" w:rsidRPr="0016778C" w:rsidRDefault="00E72715" w:rsidP="00E72715">
            <w:pPr>
              <w:spacing w:line="259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  <w:sz w:val="24"/>
                <w:szCs w:val="24"/>
              </w:rPr>
              <w:t>M</w:t>
            </w:r>
            <w:r w:rsidRPr="00AF1B2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inimální rozsah </w:t>
            </w:r>
            <w:proofErr w:type="spellStart"/>
            <w:r w:rsidRPr="00AF1B24">
              <w:rPr>
                <w:rFonts w:asciiTheme="minorHAnsi" w:eastAsia="Times New Roman" w:hAnsiTheme="minorHAnsi" w:cstheme="minorHAnsi"/>
                <w:sz w:val="24"/>
                <w:szCs w:val="24"/>
              </w:rPr>
              <w:t>angulace</w:t>
            </w:r>
            <w:proofErr w:type="spellEnd"/>
            <w:r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– doprava 100°</w:t>
            </w:r>
          </w:p>
        </w:tc>
        <w:tc>
          <w:tcPr>
            <w:tcW w:w="1556" w:type="dxa"/>
            <w:tcBorders>
              <w:tl2br w:val="nil"/>
              <w:tr2bl w:val="nil"/>
            </w:tcBorders>
            <w:vAlign w:val="center"/>
          </w:tcPr>
          <w:p w14:paraId="5F71E9F6" w14:textId="17155B28" w:rsidR="00E72715" w:rsidRPr="0016778C" w:rsidRDefault="00E72715" w:rsidP="00E72715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Min. 100°</w:t>
            </w:r>
          </w:p>
        </w:tc>
        <w:tc>
          <w:tcPr>
            <w:tcW w:w="1413" w:type="dxa"/>
            <w:shd w:val="clear" w:color="auto" w:fill="8DB3E2" w:themeFill="text2" w:themeFillTint="66"/>
            <w:vAlign w:val="center"/>
          </w:tcPr>
          <w:p w14:paraId="30296C8B" w14:textId="77777777" w:rsidR="00E72715" w:rsidRPr="007F6316" w:rsidRDefault="00E72715" w:rsidP="00E72715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4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4035D2BC" w14:textId="77777777" w:rsidR="00E72715" w:rsidRPr="007F6316" w:rsidRDefault="00E72715" w:rsidP="00E72715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E72715" w:rsidRPr="007F6316" w14:paraId="3A0B5EC0" w14:textId="77777777" w:rsidTr="00E72715">
        <w:trPr>
          <w:trHeight w:val="615"/>
        </w:trPr>
        <w:tc>
          <w:tcPr>
            <w:tcW w:w="4619" w:type="dxa"/>
          </w:tcPr>
          <w:p w14:paraId="3EFE4749" w14:textId="06EE5FDC" w:rsidR="00E72715" w:rsidRPr="0016778C" w:rsidRDefault="00E72715" w:rsidP="00E72715">
            <w:pPr>
              <w:spacing w:line="259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  <w:sz w:val="24"/>
                <w:szCs w:val="24"/>
              </w:rPr>
              <w:t>M</w:t>
            </w:r>
            <w:r w:rsidRPr="00AF1B2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inimální rozsah </w:t>
            </w:r>
            <w:proofErr w:type="spellStart"/>
            <w:r w:rsidRPr="00AF1B24">
              <w:rPr>
                <w:rFonts w:asciiTheme="minorHAnsi" w:eastAsia="Times New Roman" w:hAnsiTheme="minorHAnsi" w:cstheme="minorHAnsi"/>
                <w:sz w:val="24"/>
                <w:szCs w:val="24"/>
              </w:rPr>
              <w:t>angulace</w:t>
            </w:r>
            <w:proofErr w:type="spellEnd"/>
            <w:r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– doleva 100°</w:t>
            </w:r>
          </w:p>
        </w:tc>
        <w:tc>
          <w:tcPr>
            <w:tcW w:w="1556" w:type="dxa"/>
            <w:tcBorders>
              <w:tl2br w:val="nil"/>
              <w:tr2bl w:val="nil"/>
            </w:tcBorders>
            <w:vAlign w:val="center"/>
          </w:tcPr>
          <w:p w14:paraId="3C01A445" w14:textId="3283AA03" w:rsidR="00E72715" w:rsidRPr="0016778C" w:rsidRDefault="00E72715" w:rsidP="00E72715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Min. 100°</w:t>
            </w:r>
          </w:p>
        </w:tc>
        <w:tc>
          <w:tcPr>
            <w:tcW w:w="1413" w:type="dxa"/>
            <w:shd w:val="clear" w:color="auto" w:fill="8DB3E2" w:themeFill="text2" w:themeFillTint="66"/>
            <w:vAlign w:val="center"/>
          </w:tcPr>
          <w:p w14:paraId="2607C25C" w14:textId="77777777" w:rsidR="00E72715" w:rsidRPr="007F6316" w:rsidRDefault="00E72715" w:rsidP="00E72715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4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12B80E5A" w14:textId="77777777" w:rsidR="00E72715" w:rsidRPr="007F6316" w:rsidRDefault="00E72715" w:rsidP="00E72715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D12E8E" w:rsidRPr="007F6316" w14:paraId="76A8EA8C" w14:textId="77777777" w:rsidTr="00897F6C">
        <w:trPr>
          <w:trHeight w:val="611"/>
        </w:trPr>
        <w:tc>
          <w:tcPr>
            <w:tcW w:w="9062" w:type="dxa"/>
            <w:gridSpan w:val="4"/>
            <w:shd w:val="clear" w:color="auto" w:fill="F2F2F2" w:themeFill="background1" w:themeFillShade="F2"/>
            <w:vAlign w:val="center"/>
          </w:tcPr>
          <w:p w14:paraId="14680C34" w14:textId="338264F6" w:rsidR="00D12E8E" w:rsidRPr="00897F6C" w:rsidRDefault="00E72715" w:rsidP="00D12E8E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Oplachový kanál</w:t>
            </w:r>
          </w:p>
        </w:tc>
      </w:tr>
      <w:tr w:rsidR="00D12E8E" w:rsidRPr="007F6316" w14:paraId="4FB98B36" w14:textId="77777777" w:rsidTr="00E72715">
        <w:trPr>
          <w:trHeight w:val="506"/>
        </w:trPr>
        <w:tc>
          <w:tcPr>
            <w:tcW w:w="4619" w:type="dxa"/>
            <w:vAlign w:val="center"/>
          </w:tcPr>
          <w:p w14:paraId="03C14FE6" w14:textId="39CA56A0" w:rsidR="00D12E8E" w:rsidRPr="00897F6C" w:rsidRDefault="00E72715" w:rsidP="00D10DE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Přídavný oplachový kanál pro připojení per</w:t>
            </w:r>
            <w:r w:rsidR="00D6298D">
              <w:rPr>
                <w:rFonts w:asciiTheme="minorHAnsi" w:hAnsiTheme="minorHAnsi" w:cstheme="minorHAnsi"/>
              </w:rPr>
              <w:t>i</w:t>
            </w:r>
            <w:r>
              <w:rPr>
                <w:rFonts w:asciiTheme="minorHAnsi" w:hAnsiTheme="minorHAnsi" w:cstheme="minorHAnsi"/>
              </w:rPr>
              <w:t>staltické pumpy</w:t>
            </w:r>
          </w:p>
        </w:tc>
        <w:tc>
          <w:tcPr>
            <w:tcW w:w="1556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2A22C9E0" w14:textId="2A45E12A" w:rsidR="00D12E8E" w:rsidRPr="0016778C" w:rsidRDefault="00D12E8E" w:rsidP="00D12E8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13A76D5F" w14:textId="77777777" w:rsidR="00D12E8E" w:rsidRPr="007F6316" w:rsidRDefault="00D12E8E" w:rsidP="00D12E8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191B8492" w14:textId="77777777" w:rsidR="00D12E8E" w:rsidRPr="007F6316" w:rsidRDefault="00D12E8E" w:rsidP="00D12E8E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E72715" w:rsidRPr="007F6316" w14:paraId="63DCDF58" w14:textId="77777777" w:rsidTr="00E72715">
        <w:trPr>
          <w:trHeight w:val="703"/>
        </w:trPr>
        <w:tc>
          <w:tcPr>
            <w:tcW w:w="9062" w:type="dxa"/>
            <w:gridSpan w:val="4"/>
            <w:shd w:val="clear" w:color="auto" w:fill="F2F2F2" w:themeFill="background1" w:themeFillShade="F2"/>
            <w:vAlign w:val="center"/>
          </w:tcPr>
          <w:p w14:paraId="2BF151D3" w14:textId="1C7F2776" w:rsidR="00E72715" w:rsidRPr="00E72715" w:rsidRDefault="00E72715" w:rsidP="00E72715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72715">
              <w:rPr>
                <w:rFonts w:asciiTheme="minorHAnsi" w:hAnsiTheme="minorHAnsi" w:cstheme="minorHAnsi"/>
                <w:b/>
                <w:bCs/>
              </w:rPr>
              <w:t>Kompatibilita</w:t>
            </w:r>
          </w:p>
        </w:tc>
      </w:tr>
      <w:tr w:rsidR="00D12E8E" w:rsidRPr="007F6316" w14:paraId="50FE1A56" w14:textId="77777777" w:rsidTr="00E72715">
        <w:trPr>
          <w:trHeight w:val="851"/>
        </w:trPr>
        <w:tc>
          <w:tcPr>
            <w:tcW w:w="4619" w:type="dxa"/>
            <w:vAlign w:val="center"/>
          </w:tcPr>
          <w:p w14:paraId="378BB808" w14:textId="25DAF39C" w:rsidR="00D12E8E" w:rsidRPr="00897F6C" w:rsidRDefault="00E72715" w:rsidP="00D10DE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Kompatibilita se systémem EVIS EXERA III (CV-190 a CVL-190</w:t>
            </w:r>
            <w:r w:rsidR="00A722FD">
              <w:rPr>
                <w:rFonts w:asciiTheme="minorHAnsi" w:hAnsiTheme="minorHAnsi" w:cstheme="minorHAnsi"/>
              </w:rPr>
              <w:t xml:space="preserve"> a CV-1500</w:t>
            </w:r>
            <w:r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1556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061FEA4B" w14:textId="3FDE0051" w:rsidR="00D12E8E" w:rsidRPr="0016778C" w:rsidRDefault="00D12E8E" w:rsidP="00D12E8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116BFB7E" w14:textId="77777777" w:rsidR="00D12E8E" w:rsidRPr="007F6316" w:rsidRDefault="00D12E8E" w:rsidP="00D12E8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769BC5BF" w14:textId="77777777" w:rsidR="00D12E8E" w:rsidRPr="007F6316" w:rsidRDefault="00D12E8E" w:rsidP="00D12E8E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31E51ABA" w14:textId="0B40A87B" w:rsidR="00D12E8E" w:rsidRDefault="00D12E8E" w:rsidP="00897F6C">
      <w:pPr>
        <w:jc w:val="both"/>
      </w:pPr>
    </w:p>
    <w:p w14:paraId="4A8C34B9" w14:textId="7FCF8654" w:rsidR="00C5383E" w:rsidRDefault="00C5383E" w:rsidP="00897F6C">
      <w:pPr>
        <w:jc w:val="both"/>
      </w:pPr>
    </w:p>
    <w:p w14:paraId="57613EA6" w14:textId="48AD4324" w:rsidR="00C5383E" w:rsidRDefault="00C5383E" w:rsidP="00897F6C">
      <w:pPr>
        <w:jc w:val="both"/>
      </w:pPr>
    </w:p>
    <w:p w14:paraId="39F597F1" w14:textId="1DD2C68E" w:rsidR="00C5383E" w:rsidRDefault="00C5383E" w:rsidP="00897F6C">
      <w:pPr>
        <w:jc w:val="both"/>
      </w:pPr>
    </w:p>
    <w:p w14:paraId="3A17EC6F" w14:textId="77777777" w:rsidR="00C5383E" w:rsidRDefault="00C5383E" w:rsidP="00897F6C">
      <w:pPr>
        <w:jc w:val="both"/>
      </w:pPr>
    </w:p>
    <w:sectPr w:rsidR="00C5383E" w:rsidSect="0023424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24322E" w14:textId="77777777" w:rsidR="00C74EF3" w:rsidRDefault="00C74EF3" w:rsidP="008D04C3">
      <w:pPr>
        <w:spacing w:before="0" w:after="0"/>
      </w:pPr>
      <w:r>
        <w:separator/>
      </w:r>
    </w:p>
  </w:endnote>
  <w:endnote w:type="continuationSeparator" w:id="0">
    <w:p w14:paraId="64F90B60" w14:textId="77777777" w:rsidR="00C74EF3" w:rsidRDefault="00C74EF3" w:rsidP="008D04C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48942095"/>
      <w:docPartObj>
        <w:docPartGallery w:val="Page Numbers (Bottom of Page)"/>
        <w:docPartUnique/>
      </w:docPartObj>
    </w:sdtPr>
    <w:sdtEndPr/>
    <w:sdtContent>
      <w:sdt>
        <w:sdtPr>
          <w:id w:val="37899341"/>
          <w:docPartObj>
            <w:docPartGallery w:val="Page Numbers (Top of Page)"/>
            <w:docPartUnique/>
          </w:docPartObj>
        </w:sdtPr>
        <w:sdtEndPr/>
        <w:sdtContent>
          <w:p w14:paraId="2815A122" w14:textId="77777777" w:rsidR="008D04C3" w:rsidRDefault="008D04C3">
            <w:pPr>
              <w:pStyle w:val="Zpat"/>
              <w:jc w:val="right"/>
            </w:pPr>
            <w:r>
              <w:t xml:space="preserve">Stránka </w:t>
            </w:r>
            <w:r w:rsidR="006508FF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6508FF">
              <w:rPr>
                <w:b/>
                <w:sz w:val="24"/>
                <w:szCs w:val="24"/>
              </w:rPr>
              <w:fldChar w:fldCharType="separate"/>
            </w:r>
            <w:r w:rsidR="00137F00">
              <w:rPr>
                <w:b/>
                <w:noProof/>
              </w:rPr>
              <w:t>1</w:t>
            </w:r>
            <w:r w:rsidR="006508FF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6508FF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6508FF">
              <w:rPr>
                <w:b/>
                <w:sz w:val="24"/>
                <w:szCs w:val="24"/>
              </w:rPr>
              <w:fldChar w:fldCharType="separate"/>
            </w:r>
            <w:r w:rsidR="00137F00">
              <w:rPr>
                <w:b/>
                <w:noProof/>
              </w:rPr>
              <w:t>3</w:t>
            </w:r>
            <w:r w:rsidR="006508FF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60D35ABC" w14:textId="77777777" w:rsidR="008D04C3" w:rsidRDefault="008D04C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CD8ABD" w14:textId="77777777" w:rsidR="00C74EF3" w:rsidRDefault="00C74EF3" w:rsidP="008D04C3">
      <w:pPr>
        <w:spacing w:before="0" w:after="0"/>
      </w:pPr>
      <w:r>
        <w:separator/>
      </w:r>
    </w:p>
  </w:footnote>
  <w:footnote w:type="continuationSeparator" w:id="0">
    <w:p w14:paraId="29570A6C" w14:textId="77777777" w:rsidR="00C74EF3" w:rsidRDefault="00C74EF3" w:rsidP="008D04C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7CEE31" w14:textId="45A864AB" w:rsidR="00E30231" w:rsidRPr="006B7D22" w:rsidRDefault="00E30231" w:rsidP="00E30231">
    <w:pPr>
      <w:pStyle w:val="Bezmezer"/>
      <w:jc w:val="both"/>
    </w:pPr>
    <w:r>
      <w:rPr>
        <w:rFonts w:asciiTheme="minorHAnsi" w:hAnsiTheme="minorHAnsi" w:cstheme="minorHAnsi"/>
      </w:rPr>
      <w:t xml:space="preserve">Příloha č. 1 zadávací dokumentace                                                        část 3 – </w:t>
    </w:r>
    <w:r w:rsidRPr="00E30231">
      <w:t>Terapeutický gastroskop</w:t>
    </w:r>
  </w:p>
  <w:p w14:paraId="34CABDAB" w14:textId="77777777" w:rsidR="00E30231" w:rsidRDefault="00E30231" w:rsidP="00E30231">
    <w:pPr>
      <w:pStyle w:val="Zhlav"/>
      <w:rPr>
        <w:bCs/>
      </w:rPr>
    </w:pPr>
  </w:p>
  <w:p w14:paraId="55BECA70" w14:textId="6829FF93" w:rsidR="00E30231" w:rsidRPr="00E30231" w:rsidRDefault="00E30231" w:rsidP="00E3023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2B5A54"/>
    <w:multiLevelType w:val="hybridMultilevel"/>
    <w:tmpl w:val="0C068F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DF7C72"/>
    <w:multiLevelType w:val="hybridMultilevel"/>
    <w:tmpl w:val="F730995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5D0AB4F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vertAlign w:val="baseline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E02F27"/>
    <w:multiLevelType w:val="hybridMultilevel"/>
    <w:tmpl w:val="FF8A1EFC"/>
    <w:lvl w:ilvl="0" w:tplc="A4B66AE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MS Mincho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3A14C1"/>
    <w:multiLevelType w:val="hybridMultilevel"/>
    <w:tmpl w:val="E17AAEC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6C0D01"/>
    <w:multiLevelType w:val="hybridMultilevel"/>
    <w:tmpl w:val="1BD86D7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4C7E1A"/>
    <w:multiLevelType w:val="hybridMultilevel"/>
    <w:tmpl w:val="21CE5058"/>
    <w:lvl w:ilvl="0" w:tplc="0405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3CD783D"/>
    <w:multiLevelType w:val="hybridMultilevel"/>
    <w:tmpl w:val="6E7C133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6085CF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C066BF7"/>
    <w:multiLevelType w:val="hybridMultilevel"/>
    <w:tmpl w:val="62F86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5CB2D52"/>
    <w:multiLevelType w:val="hybridMultilevel"/>
    <w:tmpl w:val="AE22FC6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6085CF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F63D52"/>
    <w:multiLevelType w:val="hybridMultilevel"/>
    <w:tmpl w:val="7D6295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92672844">
    <w:abstractNumId w:val="5"/>
  </w:num>
  <w:num w:numId="2" w16cid:durableId="464662783">
    <w:abstractNumId w:val="7"/>
  </w:num>
  <w:num w:numId="3" w16cid:durableId="1394743662">
    <w:abstractNumId w:val="0"/>
  </w:num>
  <w:num w:numId="4" w16cid:durableId="430317509">
    <w:abstractNumId w:val="1"/>
  </w:num>
  <w:num w:numId="5" w16cid:durableId="2019230217">
    <w:abstractNumId w:val="4"/>
  </w:num>
  <w:num w:numId="6" w16cid:durableId="1427922134">
    <w:abstractNumId w:val="3"/>
  </w:num>
  <w:num w:numId="7" w16cid:durableId="93671160">
    <w:abstractNumId w:val="9"/>
  </w:num>
  <w:num w:numId="8" w16cid:durableId="841509733">
    <w:abstractNumId w:val="2"/>
  </w:num>
  <w:num w:numId="9" w16cid:durableId="127935221">
    <w:abstractNumId w:val="6"/>
  </w:num>
  <w:num w:numId="10" w16cid:durableId="174741809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3257"/>
    <w:rsid w:val="000248E6"/>
    <w:rsid w:val="000356CE"/>
    <w:rsid w:val="000410BF"/>
    <w:rsid w:val="00055354"/>
    <w:rsid w:val="00072E1B"/>
    <w:rsid w:val="00090E40"/>
    <w:rsid w:val="000A16AE"/>
    <w:rsid w:val="00137F00"/>
    <w:rsid w:val="00166267"/>
    <w:rsid w:val="0016778C"/>
    <w:rsid w:val="00170753"/>
    <w:rsid w:val="001966D1"/>
    <w:rsid w:val="001C088F"/>
    <w:rsid w:val="002301AC"/>
    <w:rsid w:val="00234240"/>
    <w:rsid w:val="0023779C"/>
    <w:rsid w:val="002B2B00"/>
    <w:rsid w:val="00351B16"/>
    <w:rsid w:val="003823D7"/>
    <w:rsid w:val="003C3C9A"/>
    <w:rsid w:val="003F2E0E"/>
    <w:rsid w:val="0041435D"/>
    <w:rsid w:val="00427D93"/>
    <w:rsid w:val="00464B61"/>
    <w:rsid w:val="00485FC3"/>
    <w:rsid w:val="004E0591"/>
    <w:rsid w:val="00530327"/>
    <w:rsid w:val="00542893"/>
    <w:rsid w:val="005505EA"/>
    <w:rsid w:val="00563D07"/>
    <w:rsid w:val="00574766"/>
    <w:rsid w:val="005D1ACC"/>
    <w:rsid w:val="005F4751"/>
    <w:rsid w:val="005F6689"/>
    <w:rsid w:val="00624820"/>
    <w:rsid w:val="00631558"/>
    <w:rsid w:val="00634672"/>
    <w:rsid w:val="00635017"/>
    <w:rsid w:val="006508FF"/>
    <w:rsid w:val="006D1B2E"/>
    <w:rsid w:val="006D2CC6"/>
    <w:rsid w:val="006D3905"/>
    <w:rsid w:val="00714EC0"/>
    <w:rsid w:val="0073738F"/>
    <w:rsid w:val="00761299"/>
    <w:rsid w:val="007646C0"/>
    <w:rsid w:val="007654DF"/>
    <w:rsid w:val="007668A0"/>
    <w:rsid w:val="007A1862"/>
    <w:rsid w:val="007E0A8E"/>
    <w:rsid w:val="007F6316"/>
    <w:rsid w:val="008063F1"/>
    <w:rsid w:val="00817A41"/>
    <w:rsid w:val="00820A68"/>
    <w:rsid w:val="0082688F"/>
    <w:rsid w:val="008406C0"/>
    <w:rsid w:val="00897F6C"/>
    <w:rsid w:val="008D04C3"/>
    <w:rsid w:val="008E54E8"/>
    <w:rsid w:val="008E71F6"/>
    <w:rsid w:val="00921796"/>
    <w:rsid w:val="00941CDB"/>
    <w:rsid w:val="009611AF"/>
    <w:rsid w:val="00975D2B"/>
    <w:rsid w:val="00976C08"/>
    <w:rsid w:val="009A3BAE"/>
    <w:rsid w:val="00A57118"/>
    <w:rsid w:val="00A722FD"/>
    <w:rsid w:val="00A82017"/>
    <w:rsid w:val="00AA7D1B"/>
    <w:rsid w:val="00AB7EF6"/>
    <w:rsid w:val="00AD210C"/>
    <w:rsid w:val="00AE3CB1"/>
    <w:rsid w:val="00B12B86"/>
    <w:rsid w:val="00B2207A"/>
    <w:rsid w:val="00B34903"/>
    <w:rsid w:val="00B9728E"/>
    <w:rsid w:val="00BF681B"/>
    <w:rsid w:val="00C36A93"/>
    <w:rsid w:val="00C40F0B"/>
    <w:rsid w:val="00C5383E"/>
    <w:rsid w:val="00C64AB4"/>
    <w:rsid w:val="00C74EF3"/>
    <w:rsid w:val="00D10DE4"/>
    <w:rsid w:val="00D12E8E"/>
    <w:rsid w:val="00D14009"/>
    <w:rsid w:val="00D6298D"/>
    <w:rsid w:val="00DF1899"/>
    <w:rsid w:val="00E13691"/>
    <w:rsid w:val="00E209AC"/>
    <w:rsid w:val="00E30231"/>
    <w:rsid w:val="00E36471"/>
    <w:rsid w:val="00E72715"/>
    <w:rsid w:val="00E8087E"/>
    <w:rsid w:val="00EB3257"/>
    <w:rsid w:val="00EB6E9E"/>
    <w:rsid w:val="00EF2D03"/>
    <w:rsid w:val="00F170E7"/>
    <w:rsid w:val="00F26C5E"/>
    <w:rsid w:val="00F6375B"/>
    <w:rsid w:val="00F969C0"/>
    <w:rsid w:val="00FB1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2E6D09"/>
  <w15:docId w15:val="{B2874919-5322-4267-8DCA-ECBF1A0EA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17A41"/>
    <w:pPr>
      <w:spacing w:before="120" w:after="120"/>
    </w:pPr>
    <w:rPr>
      <w:rFonts w:ascii="Times New Roman" w:hAnsi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EB32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EB325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8D04C3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8D04C3"/>
    <w:rPr>
      <w:rFonts w:ascii="Times New Roman" w:hAnsi="Times New Roman"/>
    </w:rPr>
  </w:style>
  <w:style w:type="paragraph" w:styleId="Zpat">
    <w:name w:val="footer"/>
    <w:basedOn w:val="Normln"/>
    <w:link w:val="ZpatChar"/>
    <w:uiPriority w:val="99"/>
    <w:unhideWhenUsed/>
    <w:rsid w:val="008D04C3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8D04C3"/>
    <w:rPr>
      <w:rFonts w:ascii="Times New Roman" w:hAnsi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D04C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D04C3"/>
    <w:rPr>
      <w:rFonts w:ascii="Tahoma" w:hAnsi="Tahoma" w:cs="Tahoma"/>
      <w:sz w:val="16"/>
      <w:szCs w:val="16"/>
    </w:rPr>
  </w:style>
  <w:style w:type="paragraph" w:styleId="Bezmezer">
    <w:name w:val="No Spacing"/>
    <w:link w:val="BezmezerChar"/>
    <w:uiPriority w:val="1"/>
    <w:qFormat/>
    <w:rsid w:val="00574766"/>
    <w:rPr>
      <w:rFonts w:ascii="Calibri" w:eastAsia="Calibri" w:hAnsi="Calibri" w:cs="Times New Roman"/>
    </w:rPr>
  </w:style>
  <w:style w:type="character" w:customStyle="1" w:styleId="BezmezerChar">
    <w:name w:val="Bez mezer Char"/>
    <w:link w:val="Bezmezer"/>
    <w:uiPriority w:val="1"/>
    <w:rsid w:val="00574766"/>
    <w:rPr>
      <w:rFonts w:ascii="Calibri" w:eastAsia="Calibri" w:hAnsi="Calibri"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714EC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714EC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14EC0"/>
    <w:rPr>
      <w:rFonts w:ascii="Times New Roman" w:hAnsi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14EC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14EC0"/>
    <w:rPr>
      <w:rFonts w:ascii="Times New Roman" w:hAnsi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96377E-D554-4E7E-A1F2-545CFF75F0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292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</dc:creator>
  <cp:lastModifiedBy>Slámová Jana Ing.</cp:lastModifiedBy>
  <cp:revision>5</cp:revision>
  <cp:lastPrinted>2017-02-23T10:07:00Z</cp:lastPrinted>
  <dcterms:created xsi:type="dcterms:W3CDTF">2023-02-17T07:51:00Z</dcterms:created>
  <dcterms:modified xsi:type="dcterms:W3CDTF">2023-02-20T11:50:00Z</dcterms:modified>
</cp:coreProperties>
</file>